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0C" w:rsidRDefault="00A0150C"/>
    <w:p w:rsidR="00FD4367" w:rsidRDefault="00FD4367">
      <w:pPr>
        <w:contextualSpacing/>
        <w:rPr>
          <w:b/>
        </w:rPr>
      </w:pPr>
      <w:r>
        <w:rPr>
          <w:b/>
        </w:rPr>
        <w:t>ENG 4C</w:t>
      </w:r>
      <w:r>
        <w:rPr>
          <w:b/>
        </w:rPr>
        <w:tab/>
      </w:r>
      <w:r>
        <w:rPr>
          <w:b/>
        </w:rPr>
        <w:tab/>
      </w:r>
      <w:r>
        <w:rPr>
          <w:b/>
        </w:rPr>
        <w:tab/>
      </w:r>
      <w:r>
        <w:rPr>
          <w:b/>
        </w:rPr>
        <w:tab/>
        <w:t>BUSINESS ENGLISH: INTRO</w:t>
      </w:r>
    </w:p>
    <w:p w:rsidR="00FD4367" w:rsidRDefault="00FD4367">
      <w:pPr>
        <w:pBdr>
          <w:bottom w:val="single" w:sz="6" w:space="1" w:color="auto"/>
        </w:pBdr>
        <w:contextualSpacing/>
      </w:pPr>
      <w:r>
        <w:t>Wilson</w:t>
      </w:r>
    </w:p>
    <w:p w:rsidR="00FD4367" w:rsidRDefault="00FD4367">
      <w:pPr>
        <w:contextualSpacing/>
      </w:pPr>
    </w:p>
    <w:p w:rsidR="00FD4367" w:rsidRDefault="00FD4367" w:rsidP="00FD4367">
      <w:pPr>
        <w:ind w:left="720"/>
        <w:contextualSpacing/>
      </w:pPr>
      <w:r>
        <w:rPr>
          <w:b/>
        </w:rPr>
        <w:t>Business English</w:t>
      </w:r>
      <w:r>
        <w:t xml:space="preserve"> is the reading and writing that occurs in the workplace.  </w:t>
      </w:r>
    </w:p>
    <w:p w:rsidR="00FD4367" w:rsidRDefault="00FD4367" w:rsidP="00FD4367">
      <w:pPr>
        <w:ind w:left="720"/>
        <w:contextualSpacing/>
      </w:pPr>
      <w:r>
        <w:t>It is based on three main goals:</w:t>
      </w:r>
    </w:p>
    <w:p w:rsidR="00FD4367" w:rsidRDefault="00FD4367" w:rsidP="00FD4367">
      <w:pPr>
        <w:pStyle w:val="ListParagraph"/>
        <w:numPr>
          <w:ilvl w:val="0"/>
          <w:numId w:val="1"/>
        </w:numPr>
      </w:pPr>
      <w:r>
        <w:t>DIRECT PURPOSE: either to solve a problem or give information</w:t>
      </w:r>
    </w:p>
    <w:p w:rsidR="00FD4367" w:rsidRDefault="00FD4367" w:rsidP="00FD4367">
      <w:pPr>
        <w:pStyle w:val="ListParagraph"/>
        <w:numPr>
          <w:ilvl w:val="0"/>
          <w:numId w:val="1"/>
        </w:numPr>
      </w:pPr>
      <w:r>
        <w:t>ECONOMICAL: Attempts to be clear and to the point</w:t>
      </w:r>
    </w:p>
    <w:p w:rsidR="00FD4367" w:rsidRDefault="00FD4367" w:rsidP="00FD4367">
      <w:pPr>
        <w:pStyle w:val="ListParagraph"/>
        <w:numPr>
          <w:ilvl w:val="0"/>
          <w:numId w:val="1"/>
        </w:numPr>
      </w:pPr>
      <w:r>
        <w:t>READER-ORIENTED: Writing directed at a certain audience</w:t>
      </w:r>
    </w:p>
    <w:p w:rsidR="00FD4367" w:rsidRDefault="00FD4367" w:rsidP="00FD4367"/>
    <w:p w:rsidR="00FD4367" w:rsidRDefault="00FD4367" w:rsidP="00FD4367">
      <w:pPr>
        <w:ind w:left="720"/>
      </w:pPr>
      <w:r>
        <w:t xml:space="preserve">All types of Business English focus on two important things: </w:t>
      </w:r>
    </w:p>
    <w:p w:rsidR="00FD4367" w:rsidRDefault="00FD4367" w:rsidP="00FD4367">
      <w:pPr>
        <w:ind w:left="720"/>
      </w:pPr>
      <w:r>
        <w:rPr>
          <w:b/>
        </w:rPr>
        <w:t>PURPOSE:</w:t>
      </w:r>
      <w:r>
        <w:t xml:space="preserve"> What the writing is about</w:t>
      </w:r>
    </w:p>
    <w:p w:rsidR="00FD4367" w:rsidRDefault="00FD4367" w:rsidP="00FD4367">
      <w:pPr>
        <w:ind w:left="720"/>
      </w:pPr>
      <w:r>
        <w:rPr>
          <w:b/>
        </w:rPr>
        <w:t>AUDIENCE:</w:t>
      </w:r>
      <w:r>
        <w:t xml:space="preserve"> Who the writing is directed at</w:t>
      </w:r>
    </w:p>
    <w:p w:rsidR="00FD4367" w:rsidRDefault="00FD4367" w:rsidP="00267D0B">
      <w:pPr>
        <w:ind w:left="720" w:right="421"/>
      </w:pPr>
    </w:p>
    <w:p w:rsidR="00FD4367" w:rsidRDefault="00FD4367" w:rsidP="00FD4367">
      <w:pPr>
        <w:ind w:left="720"/>
      </w:pPr>
      <w:r>
        <w:t>When writing business English a specific writing process is followed to make sure that the message is kept clear for the readers.  It has three steps and each of those steps has three smaller steps that are followed:</w:t>
      </w:r>
    </w:p>
    <w:p w:rsidR="00FD4367" w:rsidRDefault="00FD4367" w:rsidP="00FD4367">
      <w:pPr>
        <w:ind w:left="720"/>
      </w:pPr>
    </w:p>
    <w:p w:rsidR="00FD4367" w:rsidRDefault="00FD4367" w:rsidP="00FD4367">
      <w:pPr>
        <w:ind w:left="720"/>
        <w:rPr>
          <w:b/>
        </w:rPr>
      </w:pPr>
      <w:r>
        <w:rPr>
          <w:b/>
        </w:rPr>
        <w:t>The 3x3 Business Writing Process:</w:t>
      </w:r>
    </w:p>
    <w:tbl>
      <w:tblPr>
        <w:tblStyle w:val="TableGrid"/>
        <w:tblW w:w="0" w:type="auto"/>
        <w:tblInd w:w="720" w:type="dxa"/>
        <w:tblLook w:val="04A0"/>
      </w:tblPr>
      <w:tblGrid>
        <w:gridCol w:w="3192"/>
        <w:gridCol w:w="3192"/>
        <w:gridCol w:w="3192"/>
      </w:tblGrid>
      <w:tr w:rsidR="00FD4367" w:rsidTr="00F56AE2">
        <w:tc>
          <w:tcPr>
            <w:tcW w:w="3192" w:type="dxa"/>
            <w:vAlign w:val="center"/>
          </w:tcPr>
          <w:p w:rsidR="00FD4367" w:rsidRPr="00FD4367" w:rsidRDefault="00FD4367" w:rsidP="00FD4367">
            <w:pPr>
              <w:pStyle w:val="ListParagraph"/>
              <w:numPr>
                <w:ilvl w:val="0"/>
                <w:numId w:val="2"/>
              </w:numPr>
              <w:jc w:val="center"/>
              <w:rPr>
                <w:b/>
              </w:rPr>
            </w:pPr>
            <w:r>
              <w:rPr>
                <w:b/>
              </w:rPr>
              <w:t>PREWRITING</w:t>
            </w:r>
          </w:p>
        </w:tc>
        <w:tc>
          <w:tcPr>
            <w:tcW w:w="3192" w:type="dxa"/>
            <w:vAlign w:val="center"/>
          </w:tcPr>
          <w:p w:rsidR="00FD4367" w:rsidRPr="00FD4367" w:rsidRDefault="00FD4367" w:rsidP="00FD4367">
            <w:pPr>
              <w:pStyle w:val="ListParagraph"/>
              <w:numPr>
                <w:ilvl w:val="0"/>
                <w:numId w:val="2"/>
              </w:numPr>
              <w:jc w:val="center"/>
              <w:rPr>
                <w:b/>
              </w:rPr>
            </w:pPr>
            <w:r>
              <w:rPr>
                <w:b/>
              </w:rPr>
              <w:t>WRITING</w:t>
            </w:r>
          </w:p>
        </w:tc>
        <w:tc>
          <w:tcPr>
            <w:tcW w:w="3192" w:type="dxa"/>
            <w:vAlign w:val="center"/>
          </w:tcPr>
          <w:p w:rsidR="00FD4367" w:rsidRPr="00FD4367" w:rsidRDefault="00FD4367" w:rsidP="00FD4367">
            <w:pPr>
              <w:pStyle w:val="ListParagraph"/>
              <w:numPr>
                <w:ilvl w:val="0"/>
                <w:numId w:val="2"/>
              </w:numPr>
              <w:jc w:val="center"/>
              <w:rPr>
                <w:b/>
              </w:rPr>
            </w:pPr>
            <w:r>
              <w:rPr>
                <w:b/>
              </w:rPr>
              <w:t>REVISING</w:t>
            </w:r>
          </w:p>
        </w:tc>
      </w:tr>
      <w:tr w:rsidR="00FD4367" w:rsidTr="00F56AE2">
        <w:tc>
          <w:tcPr>
            <w:tcW w:w="3192" w:type="dxa"/>
            <w:vAlign w:val="center"/>
          </w:tcPr>
          <w:p w:rsidR="00FD4367" w:rsidRDefault="00FD4367" w:rsidP="00FD4367">
            <w:pPr>
              <w:jc w:val="center"/>
              <w:rPr>
                <w:b/>
              </w:rPr>
            </w:pPr>
            <w:r>
              <w:rPr>
                <w:b/>
              </w:rPr>
              <w:t>Analyze</w:t>
            </w:r>
          </w:p>
          <w:p w:rsidR="00FD4367" w:rsidRPr="00FD4367" w:rsidRDefault="00FD4367" w:rsidP="00FD4367">
            <w:pPr>
              <w:jc w:val="center"/>
            </w:pPr>
            <w:r>
              <w:t>Figure out why you are sending a message</w:t>
            </w:r>
          </w:p>
        </w:tc>
        <w:tc>
          <w:tcPr>
            <w:tcW w:w="3192" w:type="dxa"/>
            <w:vAlign w:val="center"/>
          </w:tcPr>
          <w:p w:rsidR="00FD4367" w:rsidRDefault="00FD4367" w:rsidP="00FD4367">
            <w:pPr>
              <w:jc w:val="center"/>
            </w:pPr>
            <w:r>
              <w:rPr>
                <w:b/>
              </w:rPr>
              <w:t>Research</w:t>
            </w:r>
          </w:p>
          <w:p w:rsidR="00FD4367" w:rsidRPr="00FD4367" w:rsidRDefault="00FD4367" w:rsidP="00FD4367">
            <w:pPr>
              <w:jc w:val="center"/>
            </w:pPr>
            <w:r>
              <w:t>Make sure you know about your topic</w:t>
            </w:r>
          </w:p>
        </w:tc>
        <w:tc>
          <w:tcPr>
            <w:tcW w:w="3192" w:type="dxa"/>
            <w:vAlign w:val="center"/>
          </w:tcPr>
          <w:p w:rsidR="00FD4367" w:rsidRDefault="00FD4367" w:rsidP="00FD4367">
            <w:pPr>
              <w:jc w:val="center"/>
              <w:rPr>
                <w:b/>
              </w:rPr>
            </w:pPr>
            <w:r>
              <w:rPr>
                <w:b/>
              </w:rPr>
              <w:t>Revise</w:t>
            </w:r>
          </w:p>
          <w:p w:rsidR="00FD4367" w:rsidRPr="00FD4367" w:rsidRDefault="00FD4367" w:rsidP="00FD4367">
            <w:pPr>
              <w:jc w:val="center"/>
            </w:pPr>
            <w:r>
              <w:t>Read over to make sure message meets goals</w:t>
            </w:r>
          </w:p>
        </w:tc>
      </w:tr>
      <w:tr w:rsidR="00FD4367" w:rsidTr="00F56AE2">
        <w:tc>
          <w:tcPr>
            <w:tcW w:w="3192" w:type="dxa"/>
            <w:vAlign w:val="center"/>
          </w:tcPr>
          <w:p w:rsidR="00FD4367" w:rsidRDefault="00FD4367" w:rsidP="00FD4367">
            <w:pPr>
              <w:jc w:val="center"/>
              <w:rPr>
                <w:b/>
              </w:rPr>
            </w:pPr>
            <w:r>
              <w:rPr>
                <w:b/>
              </w:rPr>
              <w:t>Anticipate</w:t>
            </w:r>
          </w:p>
          <w:p w:rsidR="00FD4367" w:rsidRPr="00FD4367" w:rsidRDefault="00FD4367" w:rsidP="00FD4367">
            <w:pPr>
              <w:jc w:val="center"/>
            </w:pPr>
            <w:r>
              <w:t>Imagine how the audience will respond to you</w:t>
            </w:r>
          </w:p>
        </w:tc>
        <w:tc>
          <w:tcPr>
            <w:tcW w:w="3192" w:type="dxa"/>
            <w:vAlign w:val="center"/>
          </w:tcPr>
          <w:p w:rsidR="00FD4367" w:rsidRDefault="00FD4367" w:rsidP="00FD4367">
            <w:pPr>
              <w:jc w:val="center"/>
              <w:rPr>
                <w:b/>
              </w:rPr>
            </w:pPr>
            <w:r>
              <w:rPr>
                <w:b/>
              </w:rPr>
              <w:t>Organize</w:t>
            </w:r>
          </w:p>
          <w:p w:rsidR="00FD4367" w:rsidRPr="00FD4367" w:rsidRDefault="00FD4367" w:rsidP="00FD4367">
            <w:pPr>
              <w:jc w:val="center"/>
            </w:pPr>
            <w:r>
              <w:t>Prepare information to make it clear to reader and audience</w:t>
            </w:r>
          </w:p>
        </w:tc>
        <w:tc>
          <w:tcPr>
            <w:tcW w:w="3192" w:type="dxa"/>
            <w:vAlign w:val="center"/>
          </w:tcPr>
          <w:p w:rsidR="00FD4367" w:rsidRDefault="00FD4367" w:rsidP="00FD4367">
            <w:pPr>
              <w:jc w:val="center"/>
              <w:rPr>
                <w:b/>
              </w:rPr>
            </w:pPr>
            <w:r>
              <w:rPr>
                <w:b/>
              </w:rPr>
              <w:t>Proofread</w:t>
            </w:r>
          </w:p>
          <w:p w:rsidR="00F56AE2" w:rsidRPr="00FD4367" w:rsidRDefault="006972A3" w:rsidP="00FD4367">
            <w:pPr>
              <w:jc w:val="center"/>
            </w:pPr>
            <w:r>
              <w:t>Edit work for spelling and grammar errors</w:t>
            </w:r>
          </w:p>
        </w:tc>
      </w:tr>
      <w:tr w:rsidR="00FD4367" w:rsidTr="00F56AE2">
        <w:tc>
          <w:tcPr>
            <w:tcW w:w="3192" w:type="dxa"/>
            <w:vAlign w:val="center"/>
          </w:tcPr>
          <w:p w:rsidR="00FD4367" w:rsidRDefault="00FD4367" w:rsidP="00FD4367">
            <w:pPr>
              <w:jc w:val="center"/>
              <w:rPr>
                <w:b/>
              </w:rPr>
            </w:pPr>
            <w:r>
              <w:rPr>
                <w:b/>
              </w:rPr>
              <w:t>Adapt</w:t>
            </w:r>
          </w:p>
          <w:p w:rsidR="00FD4367" w:rsidRPr="00FD4367" w:rsidRDefault="00FD4367" w:rsidP="00FD4367">
            <w:pPr>
              <w:jc w:val="center"/>
            </w:pPr>
            <w:r>
              <w:t>Plan to write to meet the needs of your audience</w:t>
            </w:r>
          </w:p>
        </w:tc>
        <w:tc>
          <w:tcPr>
            <w:tcW w:w="3192" w:type="dxa"/>
            <w:vAlign w:val="center"/>
          </w:tcPr>
          <w:p w:rsidR="00FD4367" w:rsidRDefault="00FD4367" w:rsidP="00FD4367">
            <w:pPr>
              <w:jc w:val="center"/>
              <w:rPr>
                <w:b/>
              </w:rPr>
            </w:pPr>
            <w:r>
              <w:rPr>
                <w:b/>
              </w:rPr>
              <w:t>Compose</w:t>
            </w:r>
          </w:p>
          <w:p w:rsidR="00FD4367" w:rsidRPr="00FD4367" w:rsidRDefault="00FD4367" w:rsidP="00FD4367">
            <w:pPr>
              <w:jc w:val="center"/>
            </w:pPr>
            <w:r>
              <w:t>Begin the actual writing of your information</w:t>
            </w:r>
          </w:p>
        </w:tc>
        <w:tc>
          <w:tcPr>
            <w:tcW w:w="3192" w:type="dxa"/>
            <w:vAlign w:val="center"/>
          </w:tcPr>
          <w:p w:rsidR="00FD4367" w:rsidRDefault="006972A3" w:rsidP="00FD4367">
            <w:pPr>
              <w:jc w:val="center"/>
              <w:rPr>
                <w:b/>
              </w:rPr>
            </w:pPr>
            <w:r>
              <w:rPr>
                <w:b/>
              </w:rPr>
              <w:t>Evaluate</w:t>
            </w:r>
          </w:p>
          <w:p w:rsidR="006972A3" w:rsidRPr="006972A3" w:rsidRDefault="006972A3" w:rsidP="00FD4367">
            <w:pPr>
              <w:jc w:val="center"/>
            </w:pPr>
            <w:r>
              <w:t>Is your writing as effective and clear as possible?</w:t>
            </w:r>
          </w:p>
        </w:tc>
      </w:tr>
    </w:tbl>
    <w:p w:rsidR="00FD4367" w:rsidRPr="00FD4367" w:rsidRDefault="00FD4367" w:rsidP="00FD4367">
      <w:pPr>
        <w:ind w:left="720"/>
        <w:rPr>
          <w:b/>
        </w:rPr>
      </w:pPr>
    </w:p>
    <w:sectPr w:rsidR="00FD4367" w:rsidRPr="00FD4367" w:rsidSect="00267D0B">
      <w:pgSz w:w="12240" w:h="15840"/>
      <w:pgMar w:top="1440" w:right="6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912"/>
    <w:multiLevelType w:val="hybridMultilevel"/>
    <w:tmpl w:val="F8100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001028"/>
    <w:multiLevelType w:val="hybridMultilevel"/>
    <w:tmpl w:val="A420E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20"/>
  <w:proofState w:spelling="clean" w:grammar="clean"/>
  <w:defaultTabStop w:val="720"/>
  <w:characterSpacingControl w:val="doNotCompress"/>
  <w:compat/>
  <w:rsids>
    <w:rsidRoot w:val="00FD4367"/>
    <w:rsid w:val="00267D0B"/>
    <w:rsid w:val="00276135"/>
    <w:rsid w:val="006972A3"/>
    <w:rsid w:val="00726EAD"/>
    <w:rsid w:val="00A0150C"/>
    <w:rsid w:val="00A85C55"/>
    <w:rsid w:val="00CC413B"/>
    <w:rsid w:val="00F21B52"/>
    <w:rsid w:val="00F56AE2"/>
    <w:rsid w:val="00FD4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367"/>
    <w:pPr>
      <w:ind w:left="720"/>
      <w:contextualSpacing/>
    </w:pPr>
  </w:style>
  <w:style w:type="table" w:styleId="TableGrid">
    <w:name w:val="Table Grid"/>
    <w:basedOn w:val="TableNormal"/>
    <w:uiPriority w:val="59"/>
    <w:rsid w:val="00FD43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4367"/>
    <w:rPr>
      <w:rFonts w:ascii="Tahoma" w:hAnsi="Tahoma" w:cs="Tahoma"/>
      <w:sz w:val="16"/>
      <w:szCs w:val="16"/>
    </w:rPr>
  </w:style>
  <w:style w:type="character" w:customStyle="1" w:styleId="BalloonTextChar">
    <w:name w:val="Balloon Text Char"/>
    <w:basedOn w:val="DefaultParagraphFont"/>
    <w:link w:val="BalloonText"/>
    <w:uiPriority w:val="99"/>
    <w:semiHidden/>
    <w:rsid w:val="00FD4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swilson</dc:creator>
  <cp:keywords/>
  <dc:description/>
  <cp:lastModifiedBy>swilson</cp:lastModifiedBy>
  <cp:revision>2</cp:revision>
  <dcterms:created xsi:type="dcterms:W3CDTF">2012-12-12T15:55:00Z</dcterms:created>
  <dcterms:modified xsi:type="dcterms:W3CDTF">2012-12-12T15:55:00Z</dcterms:modified>
</cp:coreProperties>
</file>