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1" w:rsidRDefault="00193853" w:rsidP="00193853">
      <w:pPr>
        <w:jc w:val="center"/>
        <w:rPr>
          <w:b/>
          <w:i/>
        </w:rPr>
      </w:pPr>
      <w:r>
        <w:rPr>
          <w:b/>
          <w:i/>
        </w:rPr>
        <w:t>IDENTITY QUESTIONS</w:t>
      </w:r>
    </w:p>
    <w:p w:rsidR="00193853" w:rsidRDefault="00193853" w:rsidP="00193853">
      <w:pPr>
        <w:jc w:val="center"/>
      </w:pPr>
      <w:r>
        <w:rPr>
          <w:b/>
        </w:rPr>
        <w:t xml:space="preserve">WORLD VIEW: </w:t>
      </w:r>
      <w:r>
        <w:t>The way you see the world and your relationship with things in it.</w:t>
      </w:r>
    </w:p>
    <w:p w:rsidR="00193853" w:rsidRDefault="00193853" w:rsidP="00193853">
      <w:pPr>
        <w:rPr>
          <w:b/>
          <w:i/>
        </w:rPr>
      </w:pPr>
      <w:r>
        <w:rPr>
          <w:b/>
          <w:i/>
        </w:rPr>
        <w:t>SOME DEEP QUESTIONS TO THINK ABOUT…</w:t>
      </w:r>
    </w:p>
    <w:p w:rsidR="00193853" w:rsidRDefault="00193853" w:rsidP="00193853">
      <w:pPr>
        <w:pStyle w:val="ListParagraph"/>
        <w:numPr>
          <w:ilvl w:val="0"/>
          <w:numId w:val="1"/>
        </w:numPr>
      </w:pPr>
      <w:r>
        <w:t>Why are we the way we are?</w:t>
      </w:r>
    </w:p>
    <w:p w:rsidR="00193853" w:rsidRDefault="00193853" w:rsidP="00193853">
      <w:pPr>
        <w:pStyle w:val="ListParagraph"/>
        <w:numPr>
          <w:ilvl w:val="0"/>
          <w:numId w:val="1"/>
        </w:numPr>
      </w:pPr>
      <w:r>
        <w:t>What is my relationship with the world?</w:t>
      </w:r>
    </w:p>
    <w:p w:rsidR="00193853" w:rsidRDefault="00193853" w:rsidP="00193853">
      <w:pPr>
        <w:pStyle w:val="ListParagraph"/>
        <w:numPr>
          <w:ilvl w:val="0"/>
          <w:numId w:val="1"/>
        </w:numPr>
      </w:pPr>
      <w:r>
        <w:t>What is the right way to behave?</w:t>
      </w:r>
    </w:p>
    <w:p w:rsidR="00193853" w:rsidRDefault="00193853" w:rsidP="00193853">
      <w:pPr>
        <w:pStyle w:val="ListParagraph"/>
        <w:numPr>
          <w:ilvl w:val="0"/>
          <w:numId w:val="1"/>
        </w:numPr>
      </w:pPr>
      <w:r>
        <w:t>What is the purpose of life?</w:t>
      </w:r>
    </w:p>
    <w:p w:rsidR="00193853" w:rsidRDefault="00193853" w:rsidP="00193853">
      <w:pPr>
        <w:pStyle w:val="ListParagraph"/>
        <w:numPr>
          <w:ilvl w:val="0"/>
          <w:numId w:val="1"/>
        </w:numPr>
      </w:pPr>
      <w:r>
        <w:t>What is the right way to fit in?</w:t>
      </w:r>
      <w:bookmarkStart w:id="0" w:name="_GoBack"/>
      <w:bookmarkEnd w:id="0"/>
    </w:p>
    <w:p w:rsidR="00193853" w:rsidRDefault="00193853" w:rsidP="00193853"/>
    <w:p w:rsidR="00193853" w:rsidRDefault="00193853" w:rsidP="0019385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19"/>
          <w:szCs w:val="19"/>
        </w:rPr>
      </w:pPr>
      <w:r>
        <w:rPr>
          <w:rFonts w:ascii="ITCFranklinGothicStd-Book" w:hAnsi="ITCFranklinGothicStd-Book" w:cs="ITCFranklinGothicStd-Book"/>
          <w:sz w:val="19"/>
          <w:szCs w:val="19"/>
        </w:rPr>
        <w:t>-</w:t>
      </w:r>
      <w:proofErr w:type="gramStart"/>
      <w:r>
        <w:rPr>
          <w:rFonts w:ascii="ITCFranklinGothicStd-Book" w:hAnsi="ITCFranklinGothicStd-Book" w:cs="ITCFranklinGothicStd-Book"/>
          <w:sz w:val="19"/>
          <w:szCs w:val="19"/>
        </w:rPr>
        <w:t>family</w:t>
      </w:r>
      <w:proofErr w:type="gramEnd"/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 -languages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-neighbourhood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-education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-significant others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>-nation</w:t>
      </w:r>
    </w:p>
    <w:p w:rsidR="00193853" w:rsidRDefault="00193853" w:rsidP="0019385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19"/>
          <w:szCs w:val="19"/>
        </w:rPr>
      </w:pPr>
      <w:r>
        <w:rPr>
          <w:rFonts w:ascii="ITCFranklinGothicStd-Book" w:hAnsi="ITCFranklinGothicStd-Book" w:cs="ITCFranklinGothicStd-Book"/>
          <w:sz w:val="19"/>
          <w:szCs w:val="19"/>
        </w:rPr>
        <w:t>-</w:t>
      </w:r>
      <w:proofErr w:type="gramStart"/>
      <w:r>
        <w:rPr>
          <w:rFonts w:ascii="ITCFranklinGothicStd-Book" w:hAnsi="ITCFranklinGothicStd-Book" w:cs="ITCFranklinGothicStd-Book"/>
          <w:sz w:val="19"/>
          <w:szCs w:val="19"/>
        </w:rPr>
        <w:t>roles</w:t>
      </w:r>
      <w:proofErr w:type="gramEnd"/>
      <w:r>
        <w:rPr>
          <w:rFonts w:ascii="ITCFranklinGothicStd-Book" w:hAnsi="ITCFranklinGothicStd-Book" w:cs="ITCFranklinGothicStd-Book"/>
          <w:sz w:val="19"/>
          <w:szCs w:val="19"/>
        </w:rPr>
        <w:t xml:space="preserve"> in family and community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 -the land -physical appearance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>-friends</w:t>
      </w:r>
    </w:p>
    <w:p w:rsidR="00193853" w:rsidRDefault="00193853" w:rsidP="0019385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19"/>
          <w:szCs w:val="19"/>
        </w:rPr>
      </w:pPr>
      <w:r>
        <w:rPr>
          <w:rFonts w:ascii="ITCFranklinGothicStd-Book" w:hAnsi="ITCFranklinGothicStd-Book" w:cs="ITCFranklinGothicStd-Book"/>
          <w:sz w:val="19"/>
          <w:szCs w:val="19"/>
        </w:rPr>
        <w:t>-</w:t>
      </w:r>
      <w:proofErr w:type="gramStart"/>
      <w:r>
        <w:rPr>
          <w:rFonts w:ascii="ITCFranklinGothicStd-Book" w:hAnsi="ITCFranklinGothicStd-Book" w:cs="ITCFranklinGothicStd-Book"/>
          <w:sz w:val="19"/>
          <w:szCs w:val="19"/>
        </w:rPr>
        <w:t>sexual</w:t>
      </w:r>
      <w:proofErr w:type="gramEnd"/>
      <w:r>
        <w:rPr>
          <w:rFonts w:ascii="ITCFranklinGothicStd-Book" w:hAnsi="ITCFranklinGothicStd-Book" w:cs="ITCFranklinGothicStd-Book"/>
          <w:sz w:val="19"/>
          <w:szCs w:val="19"/>
        </w:rPr>
        <w:t xml:space="preserve"> orientation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 -cultural traditions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-ethnicity </w:t>
      </w:r>
      <w:r>
        <w:rPr>
          <w:rFonts w:ascii="ITCFranklinGothicStd-Book" w:hAnsi="ITCFranklinGothicStd-Book" w:cs="ITCFranklinGothicStd-Book"/>
          <w:sz w:val="19"/>
          <w:szCs w:val="19"/>
        </w:rPr>
        <w:tab/>
      </w:r>
      <w:r>
        <w:rPr>
          <w:rFonts w:ascii="ITCFranklinGothicStd-Book" w:hAnsi="ITCFranklinGothicStd-Book" w:cs="ITCFranklinGothicStd-Book"/>
          <w:sz w:val="19"/>
          <w:szCs w:val="19"/>
        </w:rPr>
        <w:t>-religion</w:t>
      </w:r>
    </w:p>
    <w:p w:rsidR="00193853" w:rsidRDefault="00193853" w:rsidP="00193853">
      <w:pPr>
        <w:rPr>
          <w:rFonts w:ascii="ITCFranklinGothicStd-Book" w:hAnsi="ITCFranklinGothicStd-Book" w:cs="ITCFranklinGothicStd-Book"/>
          <w:sz w:val="19"/>
          <w:szCs w:val="19"/>
        </w:rPr>
      </w:pPr>
      <w:r>
        <w:rPr>
          <w:rFonts w:ascii="ITCFranklinGothicStd-Book" w:hAnsi="ITCFranklinGothicStd-Book" w:cs="ITCFranklinGothicStd-Book"/>
          <w:sz w:val="19"/>
          <w:szCs w:val="19"/>
        </w:rPr>
        <w:t>-</w:t>
      </w:r>
      <w:proofErr w:type="gramStart"/>
      <w:r>
        <w:rPr>
          <w:rFonts w:ascii="ITCFranklinGothicStd-Book" w:hAnsi="ITCFranklinGothicStd-Book" w:cs="ITCFranklinGothicStd-Book"/>
          <w:sz w:val="19"/>
          <w:szCs w:val="19"/>
        </w:rPr>
        <w:t>socio-</w:t>
      </w:r>
      <w:proofErr w:type="gramEnd"/>
      <w:r>
        <w:rPr>
          <w:rFonts w:ascii="ITCFranklinGothicStd-Book" w:hAnsi="ITCFranklinGothicStd-Book" w:cs="ITCFranklinGothicStd-Book"/>
          <w:sz w:val="19"/>
          <w:szCs w:val="19"/>
        </w:rPr>
        <w:t>economic status</w:t>
      </w:r>
      <w:r>
        <w:rPr>
          <w:rFonts w:ascii="ITCFranklinGothicStd-Book" w:hAnsi="ITCFranklinGothicStd-Book" w:cs="ITCFranklinGothicStd-Book"/>
          <w:sz w:val="19"/>
          <w:szCs w:val="19"/>
        </w:rPr>
        <w:tab/>
        <w:t xml:space="preserve"> -gender &amp; </w:t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life experiences </w:t>
      </w:r>
      <w:r>
        <w:rPr>
          <w:rFonts w:ascii="ITCFranklinGothicStd-Book" w:hAnsi="ITCFranklinGothicStd-Book" w:cs="ITCFranklinGothicStd-Book"/>
          <w:sz w:val="19"/>
          <w:szCs w:val="19"/>
        </w:rPr>
        <w:t xml:space="preserve">    media      geography    </w:t>
      </w:r>
    </w:p>
    <w:p w:rsidR="00193853" w:rsidRDefault="00193853" w:rsidP="00193853">
      <w:pPr>
        <w:rPr>
          <w:rFonts w:ascii="ITCFranklinGothicStd-Book" w:hAnsi="ITCFranklinGothicStd-Book" w:cs="ITCFranklinGothicStd-Book"/>
          <w:sz w:val="19"/>
          <w:szCs w:val="19"/>
        </w:rPr>
      </w:pPr>
    </w:p>
    <w:p w:rsidR="00193853" w:rsidRPr="00193853" w:rsidRDefault="00193853" w:rsidP="00193853">
      <w:proofErr w:type="gramStart"/>
      <w:r>
        <w:rPr>
          <w:rFonts w:ascii="ITCFranklinGothicStd-Book" w:hAnsi="ITCFranklinGothicStd-Book" w:cs="ITCFranklinGothicStd-Book"/>
          <w:sz w:val="19"/>
          <w:szCs w:val="19"/>
        </w:rPr>
        <w:t>environment</w:t>
      </w:r>
      <w:proofErr w:type="gramEnd"/>
    </w:p>
    <w:sectPr w:rsidR="00193853" w:rsidRPr="00193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4F2"/>
    <w:multiLevelType w:val="hybridMultilevel"/>
    <w:tmpl w:val="0F50B5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3"/>
    <w:rsid w:val="00193853"/>
    <w:rsid w:val="00377F61"/>
    <w:rsid w:val="00B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2014-02-12T19:39:00Z</dcterms:created>
  <dcterms:modified xsi:type="dcterms:W3CDTF">2014-02-13T13:17:00Z</dcterms:modified>
</cp:coreProperties>
</file>